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9A138" w14:textId="221291B5" w:rsidR="00431578" w:rsidRPr="00C26E4E" w:rsidRDefault="00431578" w:rsidP="00AD6B25">
      <w:pPr>
        <w:shd w:val="clear" w:color="auto" w:fill="FFFFFF"/>
        <w:spacing w:after="0" w:line="240" w:lineRule="auto"/>
        <w:rPr>
          <w:rFonts w:ascii="Arial" w:eastAsia="Times New Roman" w:hAnsi="Arial" w:cs="Arial"/>
          <w:b/>
          <w:bCs/>
          <w:kern w:val="0"/>
          <w:sz w:val="28"/>
          <w:szCs w:val="28"/>
          <w:lang w:eastAsia="en-AU"/>
          <w14:ligatures w14:val="none"/>
        </w:rPr>
      </w:pPr>
      <w:r w:rsidRPr="00C26E4E">
        <w:rPr>
          <w:rFonts w:ascii="Arial" w:eastAsia="Times New Roman" w:hAnsi="Arial" w:cs="Arial"/>
          <w:b/>
          <w:bCs/>
          <w:kern w:val="0"/>
          <w:sz w:val="28"/>
          <w:szCs w:val="28"/>
          <w:lang w:eastAsia="en-AU"/>
          <w14:ligatures w14:val="none"/>
        </w:rPr>
        <w:t>Outcomes for Foster Children</w:t>
      </w:r>
    </w:p>
    <w:p w14:paraId="4E3A9271" w14:textId="0B82D740" w:rsidR="00431578" w:rsidRDefault="00F54E59" w:rsidP="00AD6B25">
      <w:pPr>
        <w:shd w:val="clear" w:color="auto" w:fill="FFFFFF"/>
        <w:spacing w:after="0" w:line="240" w:lineRule="auto"/>
        <w:rPr>
          <w:rFonts w:ascii="Arial" w:eastAsia="Times New Roman" w:hAnsi="Arial" w:cs="Arial"/>
          <w:b/>
          <w:bCs/>
          <w:color w:val="222222"/>
          <w:kern w:val="0"/>
          <w:sz w:val="28"/>
          <w:szCs w:val="28"/>
          <w:lang w:eastAsia="en-AU"/>
          <w14:ligatures w14:val="none"/>
        </w:rPr>
      </w:pPr>
      <w:r>
        <w:br/>
      </w:r>
      <w:r w:rsidR="00431578">
        <w:rPr>
          <w:rFonts w:ascii="Arial" w:eastAsia="Times New Roman" w:hAnsi="Arial" w:cs="Arial"/>
          <w:b/>
          <w:bCs/>
          <w:color w:val="222222"/>
          <w:kern w:val="0"/>
          <w:sz w:val="28"/>
          <w:szCs w:val="28"/>
          <w:lang w:eastAsia="en-AU"/>
          <w14:ligatures w14:val="none"/>
        </w:rPr>
        <w:t xml:space="preserve">The </w:t>
      </w:r>
      <w:r w:rsidR="005D71EE">
        <w:rPr>
          <w:rFonts w:ascii="Arial" w:eastAsia="Times New Roman" w:hAnsi="Arial" w:cs="Arial"/>
          <w:b/>
          <w:bCs/>
          <w:color w:val="222222"/>
          <w:kern w:val="0"/>
          <w:sz w:val="28"/>
          <w:szCs w:val="28"/>
          <w:lang w:eastAsia="en-AU"/>
          <w14:ligatures w14:val="none"/>
        </w:rPr>
        <w:t>A</w:t>
      </w:r>
      <w:r w:rsidR="00431578">
        <w:rPr>
          <w:rFonts w:ascii="Arial" w:eastAsia="Times New Roman" w:hAnsi="Arial" w:cs="Arial"/>
          <w:b/>
          <w:bCs/>
          <w:color w:val="222222"/>
          <w:kern w:val="0"/>
          <w:sz w:val="28"/>
          <w:szCs w:val="28"/>
          <w:lang w:eastAsia="en-AU"/>
          <w14:ligatures w14:val="none"/>
        </w:rPr>
        <w:t>RC is currently conducting research for Carers &amp; those with children in Care.</w:t>
      </w:r>
    </w:p>
    <w:p w14:paraId="7705E727" w14:textId="77777777" w:rsidR="00431578" w:rsidRDefault="00431578" w:rsidP="00AD6B25">
      <w:pPr>
        <w:shd w:val="clear" w:color="auto" w:fill="FFFFFF"/>
        <w:spacing w:after="0" w:line="240" w:lineRule="auto"/>
        <w:rPr>
          <w:rFonts w:ascii="Arial" w:eastAsia="Times New Roman" w:hAnsi="Arial" w:cs="Arial"/>
          <w:b/>
          <w:bCs/>
          <w:color w:val="222222"/>
          <w:kern w:val="0"/>
          <w:sz w:val="28"/>
          <w:szCs w:val="28"/>
          <w:lang w:eastAsia="en-AU"/>
          <w14:ligatures w14:val="none"/>
        </w:rPr>
      </w:pPr>
    </w:p>
    <w:p w14:paraId="29BFD9A1" w14:textId="3881BEE0" w:rsidR="00AD6B25" w:rsidRPr="00AD6B25" w:rsidRDefault="00AD6B25" w:rsidP="00AD6B25">
      <w:pPr>
        <w:shd w:val="clear" w:color="auto" w:fill="FFFFFF"/>
        <w:spacing w:after="0" w:line="240" w:lineRule="auto"/>
        <w:rPr>
          <w:rFonts w:ascii="Arial" w:eastAsia="Times New Roman" w:hAnsi="Arial" w:cs="Arial"/>
          <w:b/>
          <w:bCs/>
          <w:color w:val="222222"/>
          <w:kern w:val="0"/>
          <w:sz w:val="28"/>
          <w:szCs w:val="28"/>
          <w:lang w:eastAsia="en-AU"/>
          <w14:ligatures w14:val="none"/>
        </w:rPr>
      </w:pPr>
      <w:r w:rsidRPr="00AD6B25">
        <w:rPr>
          <w:rFonts w:ascii="Arial" w:eastAsia="Times New Roman" w:hAnsi="Arial" w:cs="Arial"/>
          <w:b/>
          <w:bCs/>
          <w:color w:val="222222"/>
          <w:kern w:val="0"/>
          <w:sz w:val="28"/>
          <w:szCs w:val="28"/>
          <w:lang w:eastAsia="en-AU"/>
          <w14:ligatures w14:val="none"/>
        </w:rPr>
        <w:t>Information relevant to supporting students in care to be at school. </w:t>
      </w:r>
    </w:p>
    <w:p w14:paraId="400CC7D6"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455B281F"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551EFCC2" w14:textId="11292E8D"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b/>
          <w:bCs/>
          <w:color w:val="222222"/>
          <w:kern w:val="0"/>
          <w:lang w:eastAsia="en-AU"/>
          <w14:ligatures w14:val="none"/>
        </w:rPr>
        <w:t>From the ARC research project “Fostering school attendance for students in out-of-home-care”.</w:t>
      </w:r>
    </w:p>
    <w:p w14:paraId="20D393F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6FE03D6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Project website:</w:t>
      </w:r>
    </w:p>
    <w:p w14:paraId="089F7321"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5" w:tgtFrame="_blank" w:history="1">
        <w:r w:rsidRPr="00AD6B25">
          <w:rPr>
            <w:rFonts w:ascii="Arial" w:eastAsia="Times New Roman" w:hAnsi="Arial" w:cs="Arial"/>
            <w:color w:val="1155CC"/>
            <w:kern w:val="0"/>
            <w:u w:val="single"/>
            <w:lang w:eastAsia="en-AU"/>
            <w14:ligatures w14:val="none"/>
          </w:rPr>
          <w:t>https://www.utas.edu.au/community-and-partners/peter-underwood-centre/research/fostering-school-attendance-for-students-in-out-of-home-care</w:t>
        </w:r>
      </w:hyperlink>
    </w:p>
    <w:p w14:paraId="6810782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5ADE4EBA"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Newsletter #1:</w:t>
      </w:r>
    </w:p>
    <w:p w14:paraId="1D7F1841"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Attached, filename: “Education and out-of-home care newsletter 1”</w:t>
      </w:r>
    </w:p>
    <w:p w14:paraId="2FD2318F"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2DC3FA6A"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Book chapter:</w:t>
      </w:r>
    </w:p>
    <w:p w14:paraId="526A8894"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xml:space="preserve">Attached, filename: “2024 </w:t>
      </w:r>
      <w:proofErr w:type="spellStart"/>
      <w:r w:rsidRPr="00AD6B25">
        <w:rPr>
          <w:rFonts w:ascii="Arial" w:eastAsia="Times New Roman" w:hAnsi="Arial" w:cs="Arial"/>
          <w:color w:val="222222"/>
          <w:kern w:val="0"/>
          <w:lang w:eastAsia="en-AU"/>
          <w14:ligatures w14:val="none"/>
        </w:rPr>
        <w:t>Te</w:t>
      </w:r>
      <w:proofErr w:type="spellEnd"/>
      <w:r w:rsidRPr="00AD6B25">
        <w:rPr>
          <w:rFonts w:ascii="Arial" w:eastAsia="Times New Roman" w:hAnsi="Arial" w:cs="Arial"/>
          <w:color w:val="222222"/>
          <w:kern w:val="0"/>
          <w:lang w:eastAsia="en-AU"/>
          <w14:ligatures w14:val="none"/>
        </w:rPr>
        <w:t xml:space="preserve"> </w:t>
      </w:r>
      <w:proofErr w:type="spellStart"/>
      <w:r w:rsidRPr="00AD6B25">
        <w:rPr>
          <w:rFonts w:ascii="Arial" w:eastAsia="Times New Roman" w:hAnsi="Arial" w:cs="Arial"/>
          <w:color w:val="222222"/>
          <w:kern w:val="0"/>
          <w:lang w:eastAsia="en-AU"/>
          <w14:ligatures w14:val="none"/>
        </w:rPr>
        <w:t>Riele</w:t>
      </w:r>
      <w:proofErr w:type="spellEnd"/>
      <w:r w:rsidRPr="00AD6B25">
        <w:rPr>
          <w:rFonts w:ascii="Arial" w:eastAsia="Times New Roman" w:hAnsi="Arial" w:cs="Arial"/>
          <w:color w:val="222222"/>
          <w:kern w:val="0"/>
          <w:lang w:eastAsia="en-AU"/>
          <w14:ligatures w14:val="none"/>
        </w:rPr>
        <w:t xml:space="preserve"> et al chapter Being at school A prerequisite for educational equity”</w:t>
      </w:r>
    </w:p>
    <w:p w14:paraId="5C0667F6"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7CCF2C2B"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2022 Article in The Conversation:</w:t>
      </w:r>
    </w:p>
    <w:p w14:paraId="32DE6BBA"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6" w:tgtFrame="_blank" w:history="1">
        <w:r w:rsidRPr="00AD6B25">
          <w:rPr>
            <w:rFonts w:ascii="Arial" w:eastAsia="Times New Roman" w:hAnsi="Arial" w:cs="Arial"/>
            <w:color w:val="1155CC"/>
            <w:kern w:val="0"/>
            <w:u w:val="single"/>
            <w:lang w:eastAsia="en-AU"/>
            <w14:ligatures w14:val="none"/>
          </w:rPr>
          <w:t>Attending school every day counts – but kids in out-of-home care are missing out</w:t>
        </w:r>
      </w:hyperlink>
    </w:p>
    <w:p w14:paraId="19D78D06"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7D49D978"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2025 Article on the ‘</w:t>
      </w:r>
      <w:proofErr w:type="spellStart"/>
      <w:r w:rsidRPr="00AD6B25">
        <w:rPr>
          <w:rFonts w:ascii="Arial" w:eastAsia="Times New Roman" w:hAnsi="Arial" w:cs="Arial"/>
          <w:color w:val="222222"/>
          <w:kern w:val="0"/>
          <w:lang w:eastAsia="en-AU"/>
          <w14:ligatures w14:val="none"/>
        </w:rPr>
        <w:t>EduResearchMatters</w:t>
      </w:r>
      <w:proofErr w:type="spellEnd"/>
      <w:r w:rsidRPr="00AD6B25">
        <w:rPr>
          <w:rFonts w:ascii="Arial" w:eastAsia="Times New Roman" w:hAnsi="Arial" w:cs="Arial"/>
          <w:color w:val="222222"/>
          <w:kern w:val="0"/>
          <w:lang w:eastAsia="en-AU"/>
          <w14:ligatures w14:val="none"/>
        </w:rPr>
        <w:t>’ site:</w:t>
      </w:r>
    </w:p>
    <w:p w14:paraId="1528DCF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7" w:tgtFrame="_blank" w:history="1">
        <w:r w:rsidRPr="00AD6B25">
          <w:rPr>
            <w:rFonts w:ascii="Arial" w:eastAsia="Times New Roman" w:hAnsi="Arial" w:cs="Arial"/>
            <w:color w:val="1155CC"/>
            <w:kern w:val="0"/>
            <w:u w:val="single"/>
            <w:lang w:eastAsia="en-AU"/>
            <w14:ligatures w14:val="none"/>
          </w:rPr>
          <w:t xml:space="preserve">Attendance matters – but official reports don’t tell the whole story - </w:t>
        </w:r>
        <w:proofErr w:type="spellStart"/>
        <w:r w:rsidRPr="00AD6B25">
          <w:rPr>
            <w:rFonts w:ascii="Arial" w:eastAsia="Times New Roman" w:hAnsi="Arial" w:cs="Arial"/>
            <w:color w:val="1155CC"/>
            <w:kern w:val="0"/>
            <w:u w:val="single"/>
            <w:lang w:eastAsia="en-AU"/>
            <w14:ligatures w14:val="none"/>
          </w:rPr>
          <w:t>EduResearch</w:t>
        </w:r>
        <w:proofErr w:type="spellEnd"/>
        <w:r w:rsidRPr="00AD6B25">
          <w:rPr>
            <w:rFonts w:ascii="Arial" w:eastAsia="Times New Roman" w:hAnsi="Arial" w:cs="Arial"/>
            <w:color w:val="1155CC"/>
            <w:kern w:val="0"/>
            <w:u w:val="single"/>
            <w:lang w:eastAsia="en-AU"/>
            <w14:ligatures w14:val="none"/>
          </w:rPr>
          <w:t xml:space="preserve"> Matters</w:t>
        </w:r>
      </w:hyperlink>
    </w:p>
    <w:p w14:paraId="5BB09EE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21CCFB35"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4FCDDA53"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b/>
          <w:bCs/>
          <w:color w:val="222222"/>
          <w:kern w:val="0"/>
          <w:lang w:eastAsia="en-AU"/>
          <w14:ligatures w14:val="none"/>
        </w:rPr>
        <w:t>2) From our Partner Organisations</w:t>
      </w:r>
    </w:p>
    <w:p w14:paraId="273D733A"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7B7A4013"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Life Without Barriers</w:t>
      </w:r>
    </w:p>
    <w:p w14:paraId="1BF90819"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Set of videos based on conversations with children in care about school:</w:t>
      </w:r>
    </w:p>
    <w:p w14:paraId="3BB86FD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8" w:tgtFrame="_blank" w:history="1">
        <w:r w:rsidRPr="00AD6B25">
          <w:rPr>
            <w:rFonts w:ascii="Arial" w:eastAsia="Times New Roman" w:hAnsi="Arial" w:cs="Arial"/>
            <w:color w:val="1155CC"/>
            <w:kern w:val="0"/>
            <w:u w:val="single"/>
            <w:lang w:eastAsia="en-AU"/>
            <w14:ligatures w14:val="none"/>
          </w:rPr>
          <w:t>EP 1 What works well at school? Young people share their experiences at school 'Hear My Voice'</w:t>
        </w:r>
      </w:hyperlink>
    </w:p>
    <w:p w14:paraId="2DA74CE5"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Youth Advisory Group:</w:t>
      </w:r>
    </w:p>
    <w:p w14:paraId="063DB31A"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9" w:tgtFrame="_blank" w:history="1">
        <w:r w:rsidRPr="00AD6B25">
          <w:rPr>
            <w:rFonts w:ascii="Arial" w:eastAsia="Times New Roman" w:hAnsi="Arial" w:cs="Arial"/>
            <w:color w:val="1155CC"/>
            <w:kern w:val="0"/>
            <w:u w:val="single"/>
            <w:lang w:eastAsia="en-AU"/>
            <w14:ligatures w14:val="none"/>
          </w:rPr>
          <w:t>The lived experiences of care leavers helps to connect theory and practice | Life Without Barriers</w:t>
        </w:r>
      </w:hyperlink>
    </w:p>
    <w:p w14:paraId="080CB1FC"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6A14B33D"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Key Assets</w:t>
      </w:r>
    </w:p>
    <w:p w14:paraId="372D08D2"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Strategic Roadmap Centred on the Voices of Children and Young People</w:t>
      </w:r>
    </w:p>
    <w:p w14:paraId="55B83C13"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0" w:tgtFrame="_blank" w:history="1">
        <w:r w:rsidRPr="00AD6B25">
          <w:rPr>
            <w:rFonts w:ascii="Arial" w:eastAsia="Times New Roman" w:hAnsi="Arial" w:cs="Arial"/>
            <w:color w:val="1155CC"/>
            <w:kern w:val="0"/>
            <w:u w:val="single"/>
            <w:lang w:eastAsia="en-AU"/>
            <w14:ligatures w14:val="none"/>
          </w:rPr>
          <w:t>Strategic Roadmap | Key Assets Australia</w:t>
        </w:r>
      </w:hyperlink>
    </w:p>
    <w:p w14:paraId="17E5924D"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5D2A4EF1"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Berry Street</w:t>
      </w:r>
    </w:p>
    <w:p w14:paraId="3B234B84"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Side by Side program in Victoria</w:t>
      </w:r>
    </w:p>
    <w:p w14:paraId="5414EA3B" w14:textId="77777777" w:rsid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1" w:tgtFrame="_blank" w:history="1">
        <w:r w:rsidRPr="00AD6B25">
          <w:rPr>
            <w:rFonts w:ascii="Arial" w:eastAsia="Times New Roman" w:hAnsi="Arial" w:cs="Arial"/>
            <w:color w:val="1155CC"/>
            <w:kern w:val="0"/>
            <w:u w:val="single"/>
            <w:lang w:eastAsia="en-AU"/>
            <w14:ligatures w14:val="none"/>
          </w:rPr>
          <w:t>https://www.berrystreet.org.au/what-we-do/education-services/side-by-side-social-impact-bond</w:t>
        </w:r>
      </w:hyperlink>
    </w:p>
    <w:p w14:paraId="351E3122" w14:textId="77777777" w:rsidR="008076E1" w:rsidRPr="00AD6B25" w:rsidRDefault="008076E1" w:rsidP="00AD6B25">
      <w:pPr>
        <w:shd w:val="clear" w:color="auto" w:fill="FFFFFF"/>
        <w:spacing w:after="0" w:line="240" w:lineRule="auto"/>
        <w:rPr>
          <w:rFonts w:ascii="Arial" w:eastAsia="Times New Roman" w:hAnsi="Arial" w:cs="Arial"/>
          <w:color w:val="222222"/>
          <w:kern w:val="0"/>
          <w:lang w:eastAsia="en-AU"/>
          <w14:ligatures w14:val="none"/>
        </w:rPr>
      </w:pPr>
    </w:p>
    <w:p w14:paraId="416ACD2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394C097C"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CCYP Tasmania</w:t>
      </w:r>
    </w:p>
    <w:p w14:paraId="3514B11D"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Out of Home Care monitoring program</w:t>
      </w:r>
    </w:p>
    <w:p w14:paraId="75DB81EB"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2" w:tgtFrame="_blank" w:history="1">
        <w:r w:rsidRPr="00AD6B25">
          <w:rPr>
            <w:rFonts w:ascii="Arial" w:eastAsia="Times New Roman" w:hAnsi="Arial" w:cs="Arial"/>
            <w:color w:val="1155CC"/>
            <w:kern w:val="0"/>
            <w:u w:val="single"/>
            <w:lang w:eastAsia="en-AU"/>
            <w14:ligatures w14:val="none"/>
          </w:rPr>
          <w:t>https://childcomm.tas.gov.au/everyone/major-programs/out-of-home-care-monitoring/</w:t>
        </w:r>
      </w:hyperlink>
    </w:p>
    <w:p w14:paraId="0114132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lastRenderedPageBreak/>
        <w:t> </w:t>
      </w:r>
    </w:p>
    <w:p w14:paraId="7A2F7F8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Stronger Smarter Institute</w:t>
      </w:r>
    </w:p>
    <w:p w14:paraId="0B3C5F6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Framework for transformative change in Indigenous education</w:t>
      </w:r>
    </w:p>
    <w:p w14:paraId="26239229"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3" w:tgtFrame="_blank" w:history="1">
        <w:r w:rsidRPr="00AD6B25">
          <w:rPr>
            <w:rFonts w:ascii="Arial" w:eastAsia="Times New Roman" w:hAnsi="Arial" w:cs="Arial"/>
            <w:color w:val="1155CC"/>
            <w:kern w:val="0"/>
            <w:u w:val="single"/>
            <w:lang w:eastAsia="en-AU"/>
            <w14:ligatures w14:val="none"/>
          </w:rPr>
          <w:t>Thought Leadership - Stronger Smarter</w:t>
        </w:r>
      </w:hyperlink>
    </w:p>
    <w:p w14:paraId="3DAAEFC8"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61BDB108"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Mackillop Family Services</w:t>
      </w:r>
    </w:p>
    <w:p w14:paraId="453D76E4"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Therapeutic Life Story Work</w:t>
      </w:r>
    </w:p>
    <w:p w14:paraId="6206F3C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4" w:tgtFrame="_blank" w:history="1">
        <w:r w:rsidRPr="00AD6B25">
          <w:rPr>
            <w:rFonts w:ascii="Arial" w:eastAsia="Times New Roman" w:hAnsi="Arial" w:cs="Arial"/>
            <w:color w:val="1155CC"/>
            <w:kern w:val="0"/>
            <w:u w:val="single"/>
            <w:lang w:eastAsia="en-AU"/>
            <w14:ligatures w14:val="none"/>
          </w:rPr>
          <w:t>Therapeutic Life Story Work - Barwon… | MacKillop Family Services</w:t>
        </w:r>
      </w:hyperlink>
    </w:p>
    <w:p w14:paraId="3FC1EE4F"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0DE01336"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proofErr w:type="spellStart"/>
      <w:r w:rsidRPr="00AD6B25">
        <w:rPr>
          <w:rFonts w:ascii="Arial" w:eastAsia="Times New Roman" w:hAnsi="Arial" w:cs="Arial"/>
          <w:color w:val="222222"/>
          <w:kern w:val="0"/>
          <w:lang w:eastAsia="en-AU"/>
          <w14:ligatures w14:val="none"/>
        </w:rPr>
        <w:t>Allambi</w:t>
      </w:r>
      <w:proofErr w:type="spellEnd"/>
      <w:r w:rsidRPr="00AD6B25">
        <w:rPr>
          <w:rFonts w:ascii="Arial" w:eastAsia="Times New Roman" w:hAnsi="Arial" w:cs="Arial"/>
          <w:color w:val="222222"/>
          <w:kern w:val="0"/>
          <w:lang w:eastAsia="en-AU"/>
          <w14:ligatures w14:val="none"/>
        </w:rPr>
        <w:t xml:space="preserve"> Care</w:t>
      </w:r>
    </w:p>
    <w:p w14:paraId="684DAF2B"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North Education Model in NSW</w:t>
      </w:r>
    </w:p>
    <w:p w14:paraId="0745F97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5" w:tgtFrame="_blank" w:history="1">
        <w:r w:rsidRPr="00AD6B25">
          <w:rPr>
            <w:rFonts w:ascii="Arial" w:eastAsia="Times New Roman" w:hAnsi="Arial" w:cs="Arial"/>
            <w:color w:val="1155CC"/>
            <w:kern w:val="0"/>
            <w:u w:val="single"/>
            <w:lang w:eastAsia="en-AU"/>
            <w14:ligatures w14:val="none"/>
          </w:rPr>
          <w:t>https://www.allambicare.org.au/services/north-education-model</w:t>
        </w:r>
      </w:hyperlink>
    </w:p>
    <w:p w14:paraId="227EF7FC"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7BFC3E28"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Anglicare Victoria</w:t>
      </w:r>
    </w:p>
    <w:p w14:paraId="16E98CE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proofErr w:type="spellStart"/>
      <w:r w:rsidRPr="00AD6B25">
        <w:rPr>
          <w:rFonts w:ascii="Arial" w:eastAsia="Times New Roman" w:hAnsi="Arial" w:cs="Arial"/>
          <w:color w:val="222222"/>
          <w:kern w:val="0"/>
          <w:lang w:eastAsia="en-AU"/>
          <w14:ligatures w14:val="none"/>
        </w:rPr>
        <w:t>TEACHaR</w:t>
      </w:r>
      <w:proofErr w:type="spellEnd"/>
      <w:r w:rsidRPr="00AD6B25">
        <w:rPr>
          <w:rFonts w:ascii="Arial" w:eastAsia="Times New Roman" w:hAnsi="Arial" w:cs="Arial"/>
          <w:color w:val="222222"/>
          <w:kern w:val="0"/>
          <w:lang w:eastAsia="en-AU"/>
          <w14:ligatures w14:val="none"/>
        </w:rPr>
        <w:t xml:space="preserve"> specialist education support</w:t>
      </w:r>
    </w:p>
    <w:p w14:paraId="18CF43E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6" w:tgtFrame="_blank" w:history="1">
        <w:proofErr w:type="spellStart"/>
        <w:r w:rsidRPr="00AD6B25">
          <w:rPr>
            <w:rFonts w:ascii="Arial" w:eastAsia="Times New Roman" w:hAnsi="Arial" w:cs="Arial"/>
            <w:color w:val="1155CC"/>
            <w:kern w:val="0"/>
            <w:u w:val="single"/>
            <w:lang w:eastAsia="en-AU"/>
            <w14:ligatures w14:val="none"/>
          </w:rPr>
          <w:t>TEACHaR</w:t>
        </w:r>
        <w:proofErr w:type="spellEnd"/>
        <w:r w:rsidRPr="00AD6B25">
          <w:rPr>
            <w:rFonts w:ascii="Arial" w:eastAsia="Times New Roman" w:hAnsi="Arial" w:cs="Arial"/>
            <w:color w:val="1155CC"/>
            <w:kern w:val="0"/>
            <w:u w:val="single"/>
            <w:lang w:eastAsia="en-AU"/>
            <w14:ligatures w14:val="none"/>
          </w:rPr>
          <w:t>, Specialist Education Support - Anglicare Victoria</w:t>
        </w:r>
      </w:hyperlink>
    </w:p>
    <w:p w14:paraId="626BA69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56E1D95F"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Anglicare NSW South, NSW West &amp; the ACT</w:t>
      </w:r>
    </w:p>
    <w:p w14:paraId="315D036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Sanctuary certification</w:t>
      </w:r>
    </w:p>
    <w:p w14:paraId="585863DA"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7" w:tgtFrame="_blank" w:history="1">
        <w:r w:rsidRPr="00AD6B25">
          <w:rPr>
            <w:rFonts w:ascii="Arial" w:eastAsia="Times New Roman" w:hAnsi="Arial" w:cs="Arial"/>
            <w:color w:val="1155CC"/>
            <w:kern w:val="0"/>
            <w:u w:val="single"/>
            <w:lang w:eastAsia="en-AU"/>
            <w14:ligatures w14:val="none"/>
          </w:rPr>
          <w:t>Anglicare becomes first Sanctuary® Early Childhood Education program in Australia – Anglicare | NSW South, NSW West &amp; ACT</w:t>
        </w:r>
      </w:hyperlink>
    </w:p>
    <w:p w14:paraId="51FB8F71"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3ABAB572"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27CFB6A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b/>
          <w:bCs/>
          <w:color w:val="222222"/>
          <w:kern w:val="0"/>
          <w:lang w:eastAsia="en-AU"/>
          <w14:ligatures w14:val="none"/>
        </w:rPr>
        <w:t>3) From other organisations</w:t>
      </w:r>
    </w:p>
    <w:p w14:paraId="669DD44A"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4FE6159D"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AIHW</w:t>
      </w:r>
    </w:p>
    <w:p w14:paraId="48D8161B"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Child Protection Australia, 4 reports:</w:t>
      </w:r>
    </w:p>
    <w:p w14:paraId="24D4DD21" w14:textId="77777777" w:rsidR="00AD6B25" w:rsidRPr="00AD6B25" w:rsidRDefault="00AD6B25" w:rsidP="00AD6B25">
      <w:pPr>
        <w:numPr>
          <w:ilvl w:val="0"/>
          <w:numId w:val="1"/>
        </w:numPr>
        <w:shd w:val="clear" w:color="auto" w:fill="FFFFFF"/>
        <w:spacing w:after="0" w:line="240" w:lineRule="auto"/>
        <w:ind w:left="945"/>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18 July 2024: This initial report, Insights, provides an overview of children in the child protection system in 2022–23, including children subject to notifications, investigations, and substantiations of maltreatment, and the ways children were supported.</w:t>
      </w:r>
    </w:p>
    <w:p w14:paraId="1534143B" w14:textId="77777777" w:rsidR="00AD6B25" w:rsidRPr="00AD6B25" w:rsidRDefault="00AD6B25" w:rsidP="00AD6B25">
      <w:pPr>
        <w:numPr>
          <w:ilvl w:val="0"/>
          <w:numId w:val="1"/>
        </w:numPr>
        <w:shd w:val="clear" w:color="auto" w:fill="FFFFFF"/>
        <w:spacing w:after="0" w:line="240" w:lineRule="auto"/>
        <w:ind w:left="945"/>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27 September 2024: The first update, Safety of children in care, presents data on the safety and abuse of children in care.</w:t>
      </w:r>
    </w:p>
    <w:p w14:paraId="09F8DBBA" w14:textId="77777777" w:rsidR="00AD6B25" w:rsidRPr="00AD6B25" w:rsidRDefault="00AD6B25" w:rsidP="00AD6B25">
      <w:pPr>
        <w:numPr>
          <w:ilvl w:val="0"/>
          <w:numId w:val="1"/>
        </w:numPr>
        <w:shd w:val="clear" w:color="auto" w:fill="FFFFFF"/>
        <w:spacing w:after="0" w:line="240" w:lineRule="auto"/>
        <w:ind w:left="945"/>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27 February 2025: The second update, Aboriginal and Torres Strait Islander children, presents data on First Nations children in the child protection system. The data also include the Aboriginal and Torres Strait Islander Child Placement Principle (ATSICPP) indicators.</w:t>
      </w:r>
    </w:p>
    <w:p w14:paraId="2B121C34" w14:textId="77777777" w:rsidR="00AD6B25" w:rsidRPr="00AD6B25" w:rsidRDefault="00AD6B25" w:rsidP="00AD6B25">
      <w:pPr>
        <w:numPr>
          <w:ilvl w:val="0"/>
          <w:numId w:val="1"/>
        </w:numPr>
        <w:shd w:val="clear" w:color="auto" w:fill="FFFFFF"/>
        <w:spacing w:after="0" w:line="240" w:lineRule="auto"/>
        <w:ind w:left="945"/>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16 May 2025: The final update, Pathways from out-of-home care, focusses on children leaving out-of-home care. The update also includes the release of the Permanency Outcomes Performance Framework indicators and the National Out-of-Home Care indicators.</w:t>
      </w:r>
    </w:p>
    <w:p w14:paraId="70D0C21E"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8" w:tgtFrame="_blank" w:history="1">
        <w:r w:rsidRPr="00AD6B25">
          <w:rPr>
            <w:rFonts w:ascii="Arial" w:eastAsia="Times New Roman" w:hAnsi="Arial" w:cs="Arial"/>
            <w:color w:val="1155CC"/>
            <w:kern w:val="0"/>
            <w:u w:val="single"/>
            <w:lang w:eastAsia="en-AU"/>
            <w14:ligatures w14:val="none"/>
          </w:rPr>
          <w:t>Child protection Australia 2022–23, About - Australian Institute of Health and Welfare</w:t>
        </w:r>
      </w:hyperlink>
    </w:p>
    <w:p w14:paraId="13B3E0D4"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76C4D61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NIYEC</w:t>
      </w:r>
    </w:p>
    <w:p w14:paraId="78562F95"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School Exclusion Project Research Report</w:t>
      </w:r>
    </w:p>
    <w:p w14:paraId="1D6C5174"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19" w:tgtFrame="_blank" w:history="1">
        <w:r w:rsidRPr="00AD6B25">
          <w:rPr>
            <w:rFonts w:ascii="Arial" w:eastAsia="Times New Roman" w:hAnsi="Arial" w:cs="Arial"/>
            <w:color w:val="1155CC"/>
            <w:kern w:val="0"/>
            <w:u w:val="single"/>
            <w:lang w:eastAsia="en-AU"/>
            <w14:ligatures w14:val="none"/>
          </w:rPr>
          <w:t>https://www.niyec.com/the-school-exclusion-project</w:t>
        </w:r>
      </w:hyperlink>
    </w:p>
    <w:p w14:paraId="5F7D9F63"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71588768"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CREATE Foundation</w:t>
      </w:r>
    </w:p>
    <w:p w14:paraId="6C4F96F1"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Educator Resource</w:t>
      </w:r>
    </w:p>
    <w:p w14:paraId="445E86A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20" w:anchor=":~:text=CREATE%20Foundation%20partnered%20with%20young%20people%20in%20the,resource%20is%20available%20now%20and%20free%20to%20download." w:tgtFrame="_blank" w:history="1">
        <w:r w:rsidRPr="00AD6B25">
          <w:rPr>
            <w:rFonts w:ascii="Arial" w:eastAsia="Times New Roman" w:hAnsi="Arial" w:cs="Arial"/>
            <w:color w:val="1155CC"/>
            <w:kern w:val="0"/>
            <w:u w:val="single"/>
            <w:lang w:eastAsia="en-AU"/>
            <w14:ligatures w14:val="none"/>
          </w:rPr>
          <w:t>“Please help us so we can stay in school and keep engaged in our learning” - CREATE Foundation</w:t>
        </w:r>
      </w:hyperlink>
    </w:p>
    <w:p w14:paraId="795F7154"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5D8B8F1C"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lastRenderedPageBreak/>
        <w:t>CCYP Victoria</w:t>
      </w:r>
    </w:p>
    <w:p w14:paraId="4DFE1F14"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Let us Learn report</w:t>
      </w:r>
    </w:p>
    <w:p w14:paraId="28FB3069"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21" w:tgtFrame="_blank" w:history="1">
        <w:r w:rsidRPr="00AD6B25">
          <w:rPr>
            <w:rFonts w:ascii="Arial" w:eastAsia="Times New Roman" w:hAnsi="Arial" w:cs="Arial"/>
            <w:color w:val="1155CC"/>
            <w:kern w:val="0"/>
            <w:u w:val="single"/>
            <w:lang w:eastAsia="en-AU"/>
            <w14:ligatures w14:val="none"/>
          </w:rPr>
          <w:t>CCYP | Let us learn: Systemic inquiry into the educational experiences of children and young people in out-of-home care</w:t>
        </w:r>
      </w:hyperlink>
    </w:p>
    <w:p w14:paraId="477D066F"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226CA572"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NSW DCJ</w:t>
      </w:r>
    </w:p>
    <w:p w14:paraId="3D13C714"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Evidence to Action Note:  Are children who are known to child protection services more likely to be suspended from school?</w:t>
      </w:r>
    </w:p>
    <w:p w14:paraId="3AC91ABD"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22" w:tgtFrame="_blank" w:history="1">
        <w:r w:rsidRPr="00AD6B25">
          <w:rPr>
            <w:rFonts w:ascii="Arial" w:eastAsia="Times New Roman" w:hAnsi="Arial" w:cs="Arial"/>
            <w:color w:val="1155CC"/>
            <w:kern w:val="0"/>
            <w:u w:val="single"/>
            <w:lang w:eastAsia="en-AU"/>
            <w14:ligatures w14:val="none"/>
          </w:rPr>
          <w:t>https://dcj.nsw.gov.au/documents/about-us/facsiar/facsiar-publications-and-resources/Evidence-to-Action-Note-CDS-School-suspensions.pdf</w:t>
        </w:r>
      </w:hyperlink>
    </w:p>
    <w:p w14:paraId="5013A1A5"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1C2D20BE"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Kirsten Hancock – Churchill Fellowship report</w:t>
      </w:r>
    </w:p>
    <w:p w14:paraId="0A4DDEC9"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Student absenteeism is a symptom of a possible problem, not the problem itself</w:t>
      </w:r>
    </w:p>
    <w:p w14:paraId="68687C9D"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23" w:tgtFrame="_blank" w:history="1">
        <w:r w:rsidRPr="00AD6B25">
          <w:rPr>
            <w:rFonts w:ascii="Arial" w:eastAsia="Times New Roman" w:hAnsi="Arial" w:cs="Arial"/>
            <w:color w:val="1155CC"/>
            <w:kern w:val="0"/>
            <w:u w:val="single"/>
            <w:lang w:eastAsia="en-AU"/>
            <w14:ligatures w14:val="none"/>
          </w:rPr>
          <w:t>Kirsten Hancock - Churchill Trust</w:t>
        </w:r>
      </w:hyperlink>
    </w:p>
    <w:p w14:paraId="0B818AB3"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03B2AB94"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Research article</w:t>
      </w:r>
    </w:p>
    <w:p w14:paraId="786D093B"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24" w:tgtFrame="_blank" w:history="1">
        <w:r w:rsidRPr="00AD6B25">
          <w:rPr>
            <w:rFonts w:ascii="Arial" w:eastAsia="Times New Roman" w:hAnsi="Arial" w:cs="Arial"/>
            <w:color w:val="1155CC"/>
            <w:kern w:val="0"/>
            <w:u w:val="single"/>
            <w:lang w:eastAsia="en-AU"/>
            <w14:ligatures w14:val="none"/>
          </w:rPr>
          <w:t>Suspensions in QLD state schools, 2016–2020: overrepresentation, intersectionality and disproportionate risk | The Australian Educational Researcher</w:t>
        </w:r>
      </w:hyperlink>
    </w:p>
    <w:p w14:paraId="0A080CAE"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71DB2695"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proofErr w:type="spellStart"/>
      <w:r w:rsidRPr="00AD6B25">
        <w:rPr>
          <w:rFonts w:ascii="Arial" w:eastAsia="Times New Roman" w:hAnsi="Arial" w:cs="Arial"/>
          <w:color w:val="222222"/>
          <w:kern w:val="0"/>
          <w:lang w:eastAsia="en-AU"/>
          <w14:ligatures w14:val="none"/>
        </w:rPr>
        <w:t>UniMelb</w:t>
      </w:r>
      <w:proofErr w:type="spellEnd"/>
      <w:r w:rsidRPr="00AD6B25">
        <w:rPr>
          <w:rFonts w:ascii="Arial" w:eastAsia="Times New Roman" w:hAnsi="Arial" w:cs="Arial"/>
          <w:color w:val="222222"/>
          <w:kern w:val="0"/>
          <w:lang w:eastAsia="en-AU"/>
          <w14:ligatures w14:val="none"/>
        </w:rPr>
        <w:t xml:space="preserve"> research report</w:t>
      </w:r>
    </w:p>
    <w:p w14:paraId="7F6404E2"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Report re school-age young people missing from school</w:t>
      </w:r>
    </w:p>
    <w:p w14:paraId="3B1C3B8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25" w:tgtFrame="_blank" w:history="1">
        <w:r w:rsidRPr="00AD6B25">
          <w:rPr>
            <w:rFonts w:ascii="Arial" w:eastAsia="Times New Roman" w:hAnsi="Arial" w:cs="Arial"/>
            <w:color w:val="1155CC"/>
            <w:kern w:val="0"/>
            <w:u w:val="single"/>
            <w:lang w:eastAsia="en-AU"/>
            <w14:ligatures w14:val="none"/>
          </w:rPr>
          <w:t>https://education.unimelb.edu.au/industry-reports/report-1-those-who-disappear</w:t>
        </w:r>
      </w:hyperlink>
    </w:p>
    <w:p w14:paraId="45247366"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b/>
          <w:bCs/>
          <w:color w:val="222222"/>
          <w:kern w:val="0"/>
          <w:lang w:eastAsia="en-AU"/>
          <w14:ligatures w14:val="none"/>
        </w:rPr>
        <w:t> </w:t>
      </w:r>
    </w:p>
    <w:p w14:paraId="226BE33A"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Australian Network for School Attendance</w:t>
      </w:r>
    </w:p>
    <w:p w14:paraId="1FF8F36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Conference September 2025</w:t>
      </w:r>
    </w:p>
    <w:p w14:paraId="2C9D7268"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26" w:tgtFrame="_blank" w:history="1">
        <w:r w:rsidRPr="00AD6B25">
          <w:rPr>
            <w:rFonts w:ascii="Arial" w:eastAsia="Times New Roman" w:hAnsi="Arial" w:cs="Arial"/>
            <w:color w:val="1155CC"/>
            <w:kern w:val="0"/>
            <w:u w:val="single"/>
            <w:lang w:eastAsia="en-AU"/>
            <w14:ligatures w14:val="none"/>
          </w:rPr>
          <w:t>https://researchsurveys.deakin.edu.au/jfe/form/SV_dj7yKoq1nm0LVPM</w:t>
        </w:r>
      </w:hyperlink>
    </w:p>
    <w:p w14:paraId="2F3AD30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7EBE85D0"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AERO</w:t>
      </w:r>
    </w:p>
    <w:p w14:paraId="6E206755"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School Attendance</w:t>
      </w:r>
    </w:p>
    <w:p w14:paraId="6C2921EF"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hyperlink r:id="rId27" w:tgtFrame="_blank" w:history="1">
        <w:r w:rsidRPr="00AD6B25">
          <w:rPr>
            <w:rFonts w:ascii="Arial" w:eastAsia="Times New Roman" w:hAnsi="Arial" w:cs="Arial"/>
            <w:color w:val="1155CC"/>
            <w:kern w:val="0"/>
            <w:u w:val="single"/>
            <w:lang w:eastAsia="en-AU"/>
            <w14:ligatures w14:val="none"/>
          </w:rPr>
          <w:t>https://www.edresearch.edu.au/summaries-explainers/explainers/school-attendance-new-insights-aero</w:t>
        </w:r>
      </w:hyperlink>
    </w:p>
    <w:p w14:paraId="0107C9FC"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22DC7B47" w14:textId="77777777" w:rsidR="00AD6B25" w:rsidRPr="00AD6B25" w:rsidRDefault="00AD6B25" w:rsidP="00AD6B25">
      <w:pPr>
        <w:shd w:val="clear" w:color="auto" w:fill="FFFFFF"/>
        <w:spacing w:after="0" w:line="240" w:lineRule="auto"/>
        <w:rPr>
          <w:rFonts w:ascii="Arial" w:eastAsia="Times New Roman" w:hAnsi="Arial" w:cs="Arial"/>
          <w:color w:val="222222"/>
          <w:kern w:val="0"/>
          <w:lang w:eastAsia="en-AU"/>
          <w14:ligatures w14:val="none"/>
        </w:rPr>
      </w:pPr>
      <w:r w:rsidRPr="00AD6B25">
        <w:rPr>
          <w:rFonts w:ascii="Arial" w:eastAsia="Times New Roman" w:hAnsi="Arial" w:cs="Arial"/>
          <w:color w:val="222222"/>
          <w:kern w:val="0"/>
          <w:lang w:eastAsia="en-AU"/>
          <w14:ligatures w14:val="none"/>
        </w:rPr>
        <w:t> </w:t>
      </w:r>
    </w:p>
    <w:p w14:paraId="7F720524" w14:textId="44A7F805" w:rsidR="00AD6B25" w:rsidRPr="00AD6B25" w:rsidRDefault="00AD6B25" w:rsidP="00AD6B25">
      <w:pPr>
        <w:shd w:val="clear" w:color="auto" w:fill="FFFFFF"/>
        <w:spacing w:before="100" w:beforeAutospacing="1" w:after="100" w:afterAutospacing="1" w:line="200" w:lineRule="atLeast"/>
        <w:rPr>
          <w:rFonts w:ascii="Calibri" w:eastAsia="Times New Roman" w:hAnsi="Calibri" w:cs="Calibri"/>
          <w:color w:val="222222"/>
          <w:kern w:val="0"/>
          <w:sz w:val="20"/>
          <w:szCs w:val="20"/>
          <w:lang w:eastAsia="en-AU"/>
          <w14:ligatures w14:val="none"/>
        </w:rPr>
      </w:pPr>
      <w:r w:rsidRPr="00AD6B25">
        <w:rPr>
          <w:rFonts w:ascii="Calibri" w:eastAsia="Times New Roman" w:hAnsi="Calibri" w:cs="Calibri"/>
          <w:color w:val="222222"/>
          <w:kern w:val="0"/>
          <w:sz w:val="20"/>
          <w:szCs w:val="20"/>
          <w:lang w:eastAsia="en-AU"/>
          <w14:ligatures w14:val="none"/>
        </w:rPr>
        <w:br/>
      </w:r>
    </w:p>
    <w:p w14:paraId="1A22CF50" w14:textId="77777777" w:rsidR="00451B7B" w:rsidRDefault="00451B7B"/>
    <w:sectPr w:rsidR="00451B7B" w:rsidSect="00AD6B25">
      <w:pgSz w:w="11906" w:h="16838"/>
      <w:pgMar w:top="993"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85134"/>
    <w:multiLevelType w:val="multilevel"/>
    <w:tmpl w:val="02C6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295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5"/>
    <w:rsid w:val="00431578"/>
    <w:rsid w:val="00451B7B"/>
    <w:rsid w:val="005D71EE"/>
    <w:rsid w:val="007032AB"/>
    <w:rsid w:val="008076E1"/>
    <w:rsid w:val="00AD6B25"/>
    <w:rsid w:val="00AE6099"/>
    <w:rsid w:val="00C26E4E"/>
    <w:rsid w:val="00DC49C8"/>
    <w:rsid w:val="00E51138"/>
    <w:rsid w:val="00EA7A16"/>
    <w:rsid w:val="00EF6498"/>
    <w:rsid w:val="00F54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C140"/>
  <w15:chartTrackingRefBased/>
  <w15:docId w15:val="{E6951D89-81B2-4A2F-9E77-49534DAE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B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B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B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B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B25"/>
    <w:rPr>
      <w:rFonts w:eastAsiaTheme="majorEastAsia" w:cstheme="majorBidi"/>
      <w:color w:val="272727" w:themeColor="text1" w:themeTint="D8"/>
    </w:rPr>
  </w:style>
  <w:style w:type="paragraph" w:styleId="Title">
    <w:name w:val="Title"/>
    <w:basedOn w:val="Normal"/>
    <w:next w:val="Normal"/>
    <w:link w:val="TitleChar"/>
    <w:uiPriority w:val="10"/>
    <w:qFormat/>
    <w:rsid w:val="00AD6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B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B25"/>
    <w:pPr>
      <w:spacing w:before="160"/>
      <w:jc w:val="center"/>
    </w:pPr>
    <w:rPr>
      <w:i/>
      <w:iCs/>
      <w:color w:val="404040" w:themeColor="text1" w:themeTint="BF"/>
    </w:rPr>
  </w:style>
  <w:style w:type="character" w:customStyle="1" w:styleId="QuoteChar">
    <w:name w:val="Quote Char"/>
    <w:basedOn w:val="DefaultParagraphFont"/>
    <w:link w:val="Quote"/>
    <w:uiPriority w:val="29"/>
    <w:rsid w:val="00AD6B25"/>
    <w:rPr>
      <w:i/>
      <w:iCs/>
      <w:color w:val="404040" w:themeColor="text1" w:themeTint="BF"/>
    </w:rPr>
  </w:style>
  <w:style w:type="paragraph" w:styleId="ListParagraph">
    <w:name w:val="List Paragraph"/>
    <w:basedOn w:val="Normal"/>
    <w:uiPriority w:val="34"/>
    <w:qFormat/>
    <w:rsid w:val="00AD6B25"/>
    <w:pPr>
      <w:ind w:left="720"/>
      <w:contextualSpacing/>
    </w:pPr>
  </w:style>
  <w:style w:type="character" w:styleId="IntenseEmphasis">
    <w:name w:val="Intense Emphasis"/>
    <w:basedOn w:val="DefaultParagraphFont"/>
    <w:uiPriority w:val="21"/>
    <w:qFormat/>
    <w:rsid w:val="00AD6B25"/>
    <w:rPr>
      <w:i/>
      <w:iCs/>
      <w:color w:val="0F4761" w:themeColor="accent1" w:themeShade="BF"/>
    </w:rPr>
  </w:style>
  <w:style w:type="paragraph" w:styleId="IntenseQuote">
    <w:name w:val="Intense Quote"/>
    <w:basedOn w:val="Normal"/>
    <w:next w:val="Normal"/>
    <w:link w:val="IntenseQuoteChar"/>
    <w:uiPriority w:val="30"/>
    <w:qFormat/>
    <w:rsid w:val="00AD6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B25"/>
    <w:rPr>
      <w:i/>
      <w:iCs/>
      <w:color w:val="0F4761" w:themeColor="accent1" w:themeShade="BF"/>
    </w:rPr>
  </w:style>
  <w:style w:type="character" w:styleId="IntenseReference">
    <w:name w:val="Intense Reference"/>
    <w:basedOn w:val="DefaultParagraphFont"/>
    <w:uiPriority w:val="32"/>
    <w:qFormat/>
    <w:rsid w:val="00AD6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719089">
      <w:bodyDiv w:val="1"/>
      <w:marLeft w:val="0"/>
      <w:marRight w:val="0"/>
      <w:marTop w:val="0"/>
      <w:marBottom w:val="0"/>
      <w:divBdr>
        <w:top w:val="none" w:sz="0" w:space="0" w:color="auto"/>
        <w:left w:val="none" w:sz="0" w:space="0" w:color="auto"/>
        <w:bottom w:val="none" w:sz="0" w:space="0" w:color="auto"/>
        <w:right w:val="none" w:sz="0" w:space="0" w:color="auto"/>
      </w:divBdr>
      <w:divsChild>
        <w:div w:id="1599170980">
          <w:marLeft w:val="0"/>
          <w:marRight w:val="0"/>
          <w:marTop w:val="120"/>
          <w:marBottom w:val="0"/>
          <w:divBdr>
            <w:top w:val="none" w:sz="0" w:space="0" w:color="auto"/>
            <w:left w:val="none" w:sz="0" w:space="0" w:color="auto"/>
            <w:bottom w:val="none" w:sz="0" w:space="0" w:color="auto"/>
            <w:right w:val="none" w:sz="0" w:space="0" w:color="auto"/>
          </w:divBdr>
          <w:divsChild>
            <w:div w:id="340208208">
              <w:marLeft w:val="0"/>
              <w:marRight w:val="0"/>
              <w:marTop w:val="0"/>
              <w:marBottom w:val="0"/>
              <w:divBdr>
                <w:top w:val="none" w:sz="0" w:space="0" w:color="auto"/>
                <w:left w:val="none" w:sz="0" w:space="0" w:color="auto"/>
                <w:bottom w:val="none" w:sz="0" w:space="0" w:color="auto"/>
                <w:right w:val="none" w:sz="0" w:space="0" w:color="auto"/>
              </w:divBdr>
              <w:divsChild>
                <w:div w:id="1866819909">
                  <w:marLeft w:val="0"/>
                  <w:marRight w:val="0"/>
                  <w:marTop w:val="0"/>
                  <w:marBottom w:val="0"/>
                  <w:divBdr>
                    <w:top w:val="none" w:sz="0" w:space="0" w:color="auto"/>
                    <w:left w:val="none" w:sz="0" w:space="0" w:color="auto"/>
                    <w:bottom w:val="none" w:sz="0" w:space="0" w:color="auto"/>
                    <w:right w:val="none" w:sz="0" w:space="0" w:color="auto"/>
                  </w:divBdr>
                  <w:divsChild>
                    <w:div w:id="81874125">
                      <w:marLeft w:val="0"/>
                      <w:marRight w:val="0"/>
                      <w:marTop w:val="0"/>
                      <w:marBottom w:val="0"/>
                      <w:divBdr>
                        <w:top w:val="none" w:sz="0" w:space="0" w:color="auto"/>
                        <w:left w:val="none" w:sz="0" w:space="0" w:color="auto"/>
                        <w:bottom w:val="none" w:sz="0" w:space="0" w:color="auto"/>
                        <w:right w:val="none" w:sz="0" w:space="0" w:color="auto"/>
                      </w:divBdr>
                      <w:divsChild>
                        <w:div w:id="1911233468">
                          <w:marLeft w:val="0"/>
                          <w:marRight w:val="0"/>
                          <w:marTop w:val="0"/>
                          <w:marBottom w:val="0"/>
                          <w:divBdr>
                            <w:top w:val="none" w:sz="0" w:space="0" w:color="auto"/>
                            <w:left w:val="none" w:sz="0" w:space="0" w:color="auto"/>
                            <w:bottom w:val="none" w:sz="0" w:space="0" w:color="auto"/>
                            <w:right w:val="none" w:sz="0" w:space="0" w:color="auto"/>
                          </w:divBdr>
                          <w:divsChild>
                            <w:div w:id="20657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gLgwxJOcQrAfzdxgWWqFY9_ndhEqYd8x" TargetMode="External"/><Relationship Id="rId13" Type="http://schemas.openxmlformats.org/officeDocument/2006/relationships/hyperlink" Target="https://strongersmarter.com.au/thought-leadership/" TargetMode="External"/><Relationship Id="rId18" Type="http://schemas.openxmlformats.org/officeDocument/2006/relationships/hyperlink" Target="https://www.aihw.gov.au/reports/child-protection/child-protection-australia-2022-23/contents/about" TargetMode="External"/><Relationship Id="rId26" Type="http://schemas.openxmlformats.org/officeDocument/2006/relationships/hyperlink" Target="https://researchsurveys.deakin.edu.au/jfe/form/SV_dj7yKoq1nm0LVPM" TargetMode="External"/><Relationship Id="rId3" Type="http://schemas.openxmlformats.org/officeDocument/2006/relationships/settings" Target="settings.xml"/><Relationship Id="rId21" Type="http://schemas.openxmlformats.org/officeDocument/2006/relationships/hyperlink" Target="https://ccyp.vic.gov.au/inquiries/systemic-inquiries/education-inquiry/" TargetMode="External"/><Relationship Id="rId7" Type="http://schemas.openxmlformats.org/officeDocument/2006/relationships/hyperlink" Target="https://blog.aare.edu.au/attendance-matters-but-official-reports-dont-tell-the-whole-story/" TargetMode="External"/><Relationship Id="rId12" Type="http://schemas.openxmlformats.org/officeDocument/2006/relationships/hyperlink" Target="https://childcomm.tas.gov.au/everyone/major-programs/out-of-home-care-monitoring/" TargetMode="External"/><Relationship Id="rId17" Type="http://schemas.openxmlformats.org/officeDocument/2006/relationships/hyperlink" Target="https://www.anglicare.com.au/anglicare-becomes-first-sanctuary-early-childhood-education-program-in-australia/" TargetMode="External"/><Relationship Id="rId25" Type="http://schemas.openxmlformats.org/officeDocument/2006/relationships/hyperlink" Target="https://education.unimelb.edu.au/industry-reports/report-1-those-who-disappear" TargetMode="External"/><Relationship Id="rId2" Type="http://schemas.openxmlformats.org/officeDocument/2006/relationships/styles" Target="styles.xml"/><Relationship Id="rId16" Type="http://schemas.openxmlformats.org/officeDocument/2006/relationships/hyperlink" Target="https://www.anglicarevic.org.au/our-services/education/teachar-tutoring-for-children-and-young-people/" TargetMode="External"/><Relationship Id="rId20" Type="http://schemas.openxmlformats.org/officeDocument/2006/relationships/hyperlink" Target="https://create.org.au/please-help-us-so-we-can-stay-in-school-and-keep-engaged-in-our-learn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econversation.com/attending-school-every-day-counts-but-kids-in-out-of-home-care-are-missing-out-182299" TargetMode="External"/><Relationship Id="rId11" Type="http://schemas.openxmlformats.org/officeDocument/2006/relationships/hyperlink" Target="https://www.berrystreet.org.au/what-we-do/education-services/side-by-side-social-impact-bond" TargetMode="External"/><Relationship Id="rId24" Type="http://schemas.openxmlformats.org/officeDocument/2006/relationships/hyperlink" Target="https://link.springer.com/article/10.1007/s13384-023-00652-6" TargetMode="External"/><Relationship Id="rId5" Type="http://schemas.openxmlformats.org/officeDocument/2006/relationships/hyperlink" Target="https://www.utas.edu.au/community-and-partners/peter-underwood-centre/research/fostering-school-attendance-for-students-in-out-of-home-care" TargetMode="External"/><Relationship Id="rId15" Type="http://schemas.openxmlformats.org/officeDocument/2006/relationships/hyperlink" Target="https://www.allambicare.org.au/services/north-education-model" TargetMode="External"/><Relationship Id="rId23" Type="http://schemas.openxmlformats.org/officeDocument/2006/relationships/hyperlink" Target="https://www.churchilltrust.com.au/fellow/kirsten-hancock-wa-2019/" TargetMode="External"/><Relationship Id="rId28" Type="http://schemas.openxmlformats.org/officeDocument/2006/relationships/fontTable" Target="fontTable.xml"/><Relationship Id="rId10" Type="http://schemas.openxmlformats.org/officeDocument/2006/relationships/hyperlink" Target="https://keyassets.org.au/news/strategic-roadmap" TargetMode="External"/><Relationship Id="rId19" Type="http://schemas.openxmlformats.org/officeDocument/2006/relationships/hyperlink" Target="https://www.niyec.com/the-school-exclusion-project" TargetMode="External"/><Relationship Id="rId4" Type="http://schemas.openxmlformats.org/officeDocument/2006/relationships/webSettings" Target="webSettings.xml"/><Relationship Id="rId9" Type="http://schemas.openxmlformats.org/officeDocument/2006/relationships/hyperlink" Target="https://www.lwb.org.au/news/the-lived-experiences-of-care-leavers-helps-to-connect-theory-and-practice/" TargetMode="External"/><Relationship Id="rId14" Type="http://schemas.openxmlformats.org/officeDocument/2006/relationships/hyperlink" Target="https://www.mackillop.org.au/about-mackillop/publications/therapeutic-life-story-work" TargetMode="External"/><Relationship Id="rId22" Type="http://schemas.openxmlformats.org/officeDocument/2006/relationships/hyperlink" Target="https://dcj.nsw.gov.au/documents/about-us/facsiar/facsiar-publications-and-resources/Evidence-to-Action-Note-CDS-School-suspensions.pdf" TargetMode="External"/><Relationship Id="rId27" Type="http://schemas.openxmlformats.org/officeDocument/2006/relationships/hyperlink" Target="https://www.edresearch.edu.au/summaries-explainers/explainers/school-attendance-new-insights-a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Gottschalk</dc:creator>
  <cp:keywords/>
  <dc:description/>
  <cp:lastModifiedBy>Yvonne Gottschalk</cp:lastModifiedBy>
  <cp:revision>8</cp:revision>
  <dcterms:created xsi:type="dcterms:W3CDTF">2025-06-03T06:03:00Z</dcterms:created>
  <dcterms:modified xsi:type="dcterms:W3CDTF">2025-06-04T01:25:00Z</dcterms:modified>
</cp:coreProperties>
</file>